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62204E">
        <w:rPr>
          <w:rFonts w:asciiTheme="minorEastAsia" w:eastAsiaTheme="minorEastAsia" w:hAnsiTheme="minorEastAsia"/>
          <w:b/>
          <w:sz w:val="36"/>
          <w:szCs w:val="36"/>
        </w:rPr>
        <w:t>WMU-2015037</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62204E">
        <w:rPr>
          <w:rFonts w:asciiTheme="minorEastAsia" w:eastAsiaTheme="minorEastAsia" w:hAnsiTheme="minorEastAsia" w:hint="eastAsia"/>
          <w:b/>
          <w:sz w:val="36"/>
          <w:szCs w:val="36"/>
        </w:rPr>
        <w:t>双光子激光共聚焦显微镜等</w:t>
      </w:r>
      <w:r w:rsidR="0062204E">
        <w:rPr>
          <w:rFonts w:asciiTheme="minorEastAsia" w:eastAsiaTheme="minorEastAsia" w:hAnsiTheme="minorEastAsia"/>
          <w:b/>
          <w:sz w:val="36"/>
          <w:szCs w:val="36"/>
        </w:rPr>
        <w:t>5项设备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62204E">
        <w:rPr>
          <w:rFonts w:asciiTheme="minorEastAsia" w:eastAsiaTheme="minorEastAsia" w:hAnsiTheme="minorEastAsia" w:hint="eastAsia"/>
          <w:b/>
          <w:sz w:val="36"/>
          <w:szCs w:val="36"/>
        </w:rPr>
        <w:t>二〇一五年十二月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0612C0">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62204E" w:rsidRPr="00DD50EE" w:rsidRDefault="00BC0D1F" w:rsidP="00DD50EE">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62204E" w:rsidRPr="00A611D8" w:rsidRDefault="0062204E" w:rsidP="0031320F">
      <w:pPr>
        <w:widowControl/>
        <w:spacing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w:t>
      </w:r>
      <w:r w:rsidR="007C48BF">
        <w:rPr>
          <w:rFonts w:asciiTheme="minorEastAsia" w:eastAsiaTheme="minorEastAsia" w:hAnsiTheme="minorEastAsia" w:cs="宋体" w:hint="eastAsia"/>
          <w:kern w:val="0"/>
          <w:sz w:val="28"/>
        </w:rPr>
        <w:t>12</w:t>
      </w:r>
      <w:r>
        <w:rPr>
          <w:rFonts w:asciiTheme="minorEastAsia" w:eastAsiaTheme="minorEastAsia" w:hAnsiTheme="minorEastAsia" w:cs="宋体"/>
          <w:kern w:val="0"/>
          <w:sz w:val="28"/>
        </w:rPr>
        <w:t>月</w:t>
      </w:r>
      <w:r w:rsidR="007C48BF">
        <w:rPr>
          <w:rFonts w:asciiTheme="minorEastAsia" w:eastAsiaTheme="minorEastAsia" w:hAnsiTheme="minorEastAsia" w:cs="宋体" w:hint="eastAsia"/>
          <w:kern w:val="0"/>
          <w:sz w:val="28"/>
        </w:rPr>
        <w:t>15</w:t>
      </w:r>
      <w:r>
        <w:rPr>
          <w:rFonts w:asciiTheme="minorEastAsia" w:eastAsiaTheme="minorEastAsia" w:hAnsiTheme="minorEastAsia" w:cs="宋体"/>
          <w:kern w:val="0"/>
          <w:sz w:val="28"/>
        </w:rPr>
        <w:t>日</w:t>
      </w:r>
    </w:p>
    <w:bookmarkEnd w:id="0"/>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双光子激光共聚焦显微镜等</w:t>
      </w:r>
      <w:r>
        <w:rPr>
          <w:rFonts w:asciiTheme="minorEastAsia" w:eastAsiaTheme="minorEastAsia" w:hAnsiTheme="minorEastAsia" w:cs="宋体"/>
          <w:kern w:val="0"/>
          <w:sz w:val="28"/>
        </w:rPr>
        <w:t>5项设备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WMU-2015037</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534"/>
        <w:gridCol w:w="3969"/>
        <w:gridCol w:w="1984"/>
        <w:gridCol w:w="425"/>
        <w:gridCol w:w="1985"/>
        <w:gridCol w:w="844"/>
      </w:tblGrid>
      <w:tr w:rsidR="0062204E" w:rsidRPr="00A611D8" w:rsidTr="00DD50EE">
        <w:trPr>
          <w:jc w:val="center"/>
        </w:trPr>
        <w:tc>
          <w:tcPr>
            <w:tcW w:w="534" w:type="dxa"/>
            <w:shd w:val="clear" w:color="auto" w:fill="auto"/>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D6290E">
              <w:rPr>
                <w:rFonts w:asciiTheme="minorEastAsia" w:eastAsiaTheme="minorEastAsia" w:hAnsiTheme="minorEastAsia" w:cs="宋体" w:hint="eastAsia"/>
                <w:b/>
                <w:kern w:val="0"/>
                <w:sz w:val="28"/>
              </w:rPr>
              <w:t>标段</w:t>
            </w:r>
          </w:p>
        </w:tc>
        <w:tc>
          <w:tcPr>
            <w:tcW w:w="3969" w:type="dxa"/>
            <w:shd w:val="clear" w:color="auto" w:fill="auto"/>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项目名称</w:t>
            </w:r>
          </w:p>
        </w:tc>
        <w:tc>
          <w:tcPr>
            <w:tcW w:w="1984" w:type="dxa"/>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技术参数</w:t>
            </w:r>
          </w:p>
        </w:tc>
        <w:tc>
          <w:tcPr>
            <w:tcW w:w="425" w:type="dxa"/>
            <w:shd w:val="clear" w:color="auto" w:fill="auto"/>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数量</w:t>
            </w:r>
          </w:p>
        </w:tc>
        <w:tc>
          <w:tcPr>
            <w:tcW w:w="1985" w:type="dxa"/>
            <w:shd w:val="clear" w:color="auto" w:fill="auto"/>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采购预算</w:t>
            </w:r>
          </w:p>
        </w:tc>
        <w:tc>
          <w:tcPr>
            <w:tcW w:w="844" w:type="dxa"/>
            <w:shd w:val="clear" w:color="auto" w:fill="auto"/>
            <w:vAlign w:val="center"/>
          </w:tcPr>
          <w:p w:rsidR="0062204E" w:rsidRPr="00D6290E" w:rsidRDefault="0062204E" w:rsidP="00DD50EE">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允许进口</w:t>
            </w:r>
          </w:p>
        </w:tc>
      </w:tr>
      <w:tr w:rsidR="0062204E" w:rsidRPr="00A611D8" w:rsidTr="00DD50EE">
        <w:trPr>
          <w:jc w:val="center"/>
        </w:trPr>
        <w:tc>
          <w:tcPr>
            <w:tcW w:w="53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969"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三重四级杆气质联用仪</w:t>
            </w:r>
          </w:p>
        </w:tc>
        <w:tc>
          <w:tcPr>
            <w:tcW w:w="1984" w:type="dxa"/>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1090000.00</w:t>
            </w:r>
          </w:p>
        </w:tc>
        <w:tc>
          <w:tcPr>
            <w:tcW w:w="84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62204E" w:rsidRPr="00A611D8" w:rsidTr="00DD50EE">
        <w:trPr>
          <w:jc w:val="center"/>
        </w:trPr>
        <w:tc>
          <w:tcPr>
            <w:tcW w:w="53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969"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流式细胞分选仪</w:t>
            </w:r>
          </w:p>
        </w:tc>
        <w:tc>
          <w:tcPr>
            <w:tcW w:w="1984" w:type="dxa"/>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1900000.00</w:t>
            </w:r>
          </w:p>
        </w:tc>
        <w:tc>
          <w:tcPr>
            <w:tcW w:w="844" w:type="dxa"/>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62204E" w:rsidRPr="00A611D8" w:rsidTr="00DD50EE">
        <w:trPr>
          <w:jc w:val="center"/>
        </w:trPr>
        <w:tc>
          <w:tcPr>
            <w:tcW w:w="53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969"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三重串联四级杆液质联用仪</w:t>
            </w:r>
          </w:p>
        </w:tc>
        <w:tc>
          <w:tcPr>
            <w:tcW w:w="1984" w:type="dxa"/>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1900000.00</w:t>
            </w:r>
          </w:p>
        </w:tc>
        <w:tc>
          <w:tcPr>
            <w:tcW w:w="844" w:type="dxa"/>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62204E" w:rsidRPr="00A611D8" w:rsidTr="00DD50EE">
        <w:trPr>
          <w:jc w:val="center"/>
        </w:trPr>
        <w:tc>
          <w:tcPr>
            <w:tcW w:w="53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969"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双光子激光共聚焦显微镜</w:t>
            </w:r>
          </w:p>
        </w:tc>
        <w:tc>
          <w:tcPr>
            <w:tcW w:w="1984" w:type="dxa"/>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4583250.00</w:t>
            </w:r>
          </w:p>
        </w:tc>
        <w:tc>
          <w:tcPr>
            <w:tcW w:w="844" w:type="dxa"/>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62204E" w:rsidRPr="00A611D8" w:rsidTr="00DD50EE">
        <w:trPr>
          <w:jc w:val="center"/>
        </w:trPr>
        <w:tc>
          <w:tcPr>
            <w:tcW w:w="534"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969"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液相色谱单四级杠质谱联用仪</w:t>
            </w:r>
          </w:p>
        </w:tc>
        <w:tc>
          <w:tcPr>
            <w:tcW w:w="1984" w:type="dxa"/>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5" w:type="dxa"/>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900000.00</w:t>
            </w:r>
          </w:p>
        </w:tc>
        <w:tc>
          <w:tcPr>
            <w:tcW w:w="844" w:type="dxa"/>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62204E" w:rsidRPr="00A611D8" w:rsidRDefault="0062204E"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62204E" w:rsidRPr="00A611D8" w:rsidRDefault="0062204E"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62204E" w:rsidRPr="00A611D8" w:rsidRDefault="0062204E"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62204E" w:rsidRPr="00A611D8" w:rsidRDefault="0062204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w:t>
      </w:r>
      <w:r w:rsidR="007C48BF">
        <w:rPr>
          <w:rFonts w:asciiTheme="minorEastAsia" w:eastAsiaTheme="minorEastAsia" w:hAnsiTheme="minorEastAsia" w:cs="宋体" w:hint="eastAsia"/>
          <w:kern w:val="0"/>
          <w:sz w:val="28"/>
        </w:rPr>
        <w:t>12</w:t>
      </w:r>
      <w:r>
        <w:rPr>
          <w:rFonts w:asciiTheme="minorEastAsia" w:eastAsiaTheme="minorEastAsia" w:hAnsiTheme="minorEastAsia" w:cs="宋体"/>
          <w:kern w:val="0"/>
          <w:sz w:val="28"/>
        </w:rPr>
        <w:t>月</w:t>
      </w:r>
      <w:r w:rsidR="007C48BF">
        <w:rPr>
          <w:rFonts w:asciiTheme="minorEastAsia" w:eastAsiaTheme="minorEastAsia" w:hAnsiTheme="minorEastAsia" w:cs="宋体" w:hint="eastAsia"/>
          <w:kern w:val="0"/>
          <w:sz w:val="28"/>
        </w:rPr>
        <w:t>15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62204E" w:rsidRPr="00A611D8" w:rsidRDefault="0062204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62204E" w:rsidRPr="00A611D8" w:rsidRDefault="0062204E"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sidR="007C48BF">
        <w:rPr>
          <w:rFonts w:asciiTheme="minorEastAsia" w:eastAsiaTheme="minorEastAsia" w:hAnsiTheme="minorEastAsia" w:cs="宋体" w:hint="eastAsia"/>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62204E" w:rsidRPr="00A611D8" w:rsidRDefault="0062204E"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62204E" w:rsidRPr="00A611D8" w:rsidRDefault="000612C0" w:rsidP="0062204E">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62204E" w:rsidRPr="00F06683">
          <w:rPr>
            <w:rStyle w:val="ab"/>
            <w:rFonts w:asciiTheme="minorEastAsia" w:eastAsiaTheme="minorEastAsia" w:hAnsiTheme="minorEastAsia" w:cs="宋体"/>
            <w:kern w:val="0"/>
            <w:sz w:val="28"/>
          </w:rPr>
          <w:t>http://gzc.wm</w:t>
        </w:r>
        <w:r w:rsidR="0062204E" w:rsidRPr="00F06683">
          <w:rPr>
            <w:rStyle w:val="ab"/>
            <w:rFonts w:asciiTheme="minorEastAsia" w:eastAsiaTheme="minorEastAsia" w:hAnsiTheme="minorEastAsia" w:cs="宋体" w:hint="eastAsia"/>
            <w:kern w:val="0"/>
            <w:sz w:val="28"/>
          </w:rPr>
          <w:t>u</w:t>
        </w:r>
        <w:r w:rsidR="0062204E" w:rsidRPr="00F06683">
          <w:rPr>
            <w:rStyle w:val="ab"/>
            <w:rFonts w:asciiTheme="minorEastAsia" w:eastAsiaTheme="minorEastAsia" w:hAnsiTheme="minorEastAsia" w:cs="宋体"/>
            <w:kern w:val="0"/>
            <w:sz w:val="28"/>
          </w:rPr>
          <w:t>.edu.cn/zlxz/bg/cg/cg/266349.shtml</w:t>
        </w:r>
      </w:hyperlink>
      <w:r w:rsidR="0062204E" w:rsidRPr="00A611D8">
        <w:rPr>
          <w:rFonts w:asciiTheme="minorEastAsia" w:eastAsiaTheme="minorEastAsia" w:hAnsiTheme="minorEastAsia" w:cs="宋体"/>
          <w:kern w:val="0"/>
          <w:sz w:val="28"/>
        </w:rPr>
        <w:t xml:space="preserve"> </w:t>
      </w:r>
    </w:p>
    <w:p w:rsidR="0062204E" w:rsidRPr="00A611D8" w:rsidRDefault="0062204E"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62204E" w:rsidRPr="00A611D8" w:rsidRDefault="0062204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w:t>
      </w:r>
      <w:r w:rsidR="00DD50EE">
        <w:rPr>
          <w:rFonts w:asciiTheme="minorEastAsia" w:eastAsiaTheme="minorEastAsia" w:hAnsiTheme="minorEastAsia" w:cs="宋体" w:hint="eastAsia"/>
          <w:kern w:val="0"/>
          <w:sz w:val="28"/>
        </w:rPr>
        <w:t xml:space="preserve"> </w:t>
      </w:r>
      <w:r w:rsidR="007C48BF">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月</w:t>
      </w:r>
      <w:r w:rsidR="007C48BF">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w:t>
      </w:r>
      <w:r w:rsidR="007C48BF">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月</w:t>
      </w:r>
      <w:r w:rsidR="007C48BF">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856"/>
        <w:gridCol w:w="779"/>
        <w:gridCol w:w="1341"/>
        <w:gridCol w:w="1622"/>
      </w:tblGrid>
      <w:tr w:rsidR="0062204E" w:rsidRPr="00A611D8" w:rsidTr="00A813D1">
        <w:trPr>
          <w:jc w:val="center"/>
        </w:trPr>
        <w:tc>
          <w:tcPr>
            <w:tcW w:w="0" w:type="auto"/>
            <w:shd w:val="clear" w:color="auto" w:fill="auto"/>
            <w:vAlign w:val="center"/>
          </w:tcPr>
          <w:p w:rsidR="0062204E" w:rsidRPr="00D6290E" w:rsidRDefault="0062204E" w:rsidP="008C4833">
            <w:pPr>
              <w:spacing w:line="320" w:lineRule="exact"/>
              <w:jc w:val="center"/>
              <w:rPr>
                <w:rFonts w:asciiTheme="minorEastAsia" w:eastAsiaTheme="minorEastAsia" w:hAnsiTheme="minorEastAsia" w:cs="宋体"/>
                <w:b/>
                <w:kern w:val="0"/>
                <w:sz w:val="28"/>
              </w:rPr>
            </w:pPr>
            <w:bookmarkStart w:id="4" w:name="PO_投标保证金"/>
            <w:r w:rsidRPr="00D6290E">
              <w:rPr>
                <w:rFonts w:asciiTheme="minorEastAsia" w:eastAsiaTheme="minorEastAsia" w:hAnsiTheme="minorEastAsia" w:cs="宋体" w:hint="eastAsia"/>
                <w:b/>
                <w:kern w:val="0"/>
                <w:sz w:val="28"/>
              </w:rPr>
              <w:t>标段</w:t>
            </w:r>
          </w:p>
        </w:tc>
        <w:tc>
          <w:tcPr>
            <w:tcW w:w="0" w:type="auto"/>
            <w:shd w:val="clear" w:color="auto" w:fill="auto"/>
            <w:vAlign w:val="center"/>
          </w:tcPr>
          <w:p w:rsidR="0062204E" w:rsidRPr="00D6290E" w:rsidRDefault="0062204E" w:rsidP="008C4833">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项目名称</w:t>
            </w:r>
          </w:p>
        </w:tc>
        <w:tc>
          <w:tcPr>
            <w:tcW w:w="0" w:type="auto"/>
            <w:shd w:val="clear" w:color="auto" w:fill="auto"/>
            <w:vAlign w:val="center"/>
          </w:tcPr>
          <w:p w:rsidR="0062204E" w:rsidRPr="00D6290E" w:rsidRDefault="0062204E" w:rsidP="008C4833">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数量</w:t>
            </w:r>
          </w:p>
        </w:tc>
        <w:tc>
          <w:tcPr>
            <w:tcW w:w="0" w:type="auto"/>
            <w:shd w:val="clear" w:color="auto" w:fill="auto"/>
            <w:vAlign w:val="center"/>
          </w:tcPr>
          <w:p w:rsidR="0062204E" w:rsidRPr="00D6290E" w:rsidRDefault="0062204E" w:rsidP="008C4833">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允许进口</w:t>
            </w:r>
          </w:p>
        </w:tc>
        <w:tc>
          <w:tcPr>
            <w:tcW w:w="0" w:type="auto"/>
            <w:shd w:val="clear" w:color="auto" w:fill="auto"/>
            <w:vAlign w:val="center"/>
          </w:tcPr>
          <w:p w:rsidR="0062204E" w:rsidRPr="00D6290E" w:rsidRDefault="0062204E" w:rsidP="008C4833">
            <w:pPr>
              <w:spacing w:line="320" w:lineRule="exact"/>
              <w:jc w:val="center"/>
              <w:rPr>
                <w:rFonts w:asciiTheme="minorEastAsia" w:eastAsiaTheme="minorEastAsia" w:hAnsiTheme="minorEastAsia" w:cs="宋体"/>
                <w:b/>
                <w:kern w:val="0"/>
                <w:sz w:val="28"/>
              </w:rPr>
            </w:pPr>
            <w:r w:rsidRPr="00D6290E">
              <w:rPr>
                <w:rFonts w:asciiTheme="minorEastAsia" w:eastAsiaTheme="minorEastAsia" w:hAnsiTheme="minorEastAsia" w:cs="宋体" w:hint="eastAsia"/>
                <w:b/>
                <w:kern w:val="0"/>
                <w:sz w:val="28"/>
              </w:rPr>
              <w:t>投标保证金</w:t>
            </w:r>
          </w:p>
        </w:tc>
      </w:tr>
      <w:tr w:rsidR="0062204E" w:rsidRPr="00A611D8" w:rsidTr="00D6290E">
        <w:trPr>
          <w:jc w:val="center"/>
        </w:trPr>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三重四级杆气质联用仪</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10000</w:t>
            </w:r>
          </w:p>
        </w:tc>
      </w:tr>
      <w:tr w:rsidR="0062204E" w:rsidRPr="00A611D8" w:rsidTr="00D6290E">
        <w:trPr>
          <w:jc w:val="center"/>
        </w:trPr>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流式细胞分选仪</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19000</w:t>
            </w:r>
          </w:p>
        </w:tc>
      </w:tr>
      <w:tr w:rsidR="0062204E" w:rsidRPr="00A611D8" w:rsidTr="00D6290E">
        <w:trPr>
          <w:jc w:val="center"/>
        </w:trPr>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三重串联四级杆液质联用仪</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19000</w:t>
            </w:r>
          </w:p>
        </w:tc>
      </w:tr>
      <w:tr w:rsidR="0062204E" w:rsidRPr="00A611D8" w:rsidTr="00D6290E">
        <w:trPr>
          <w:jc w:val="center"/>
        </w:trPr>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双光子激光共聚焦显微镜</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45000</w:t>
            </w:r>
          </w:p>
        </w:tc>
      </w:tr>
      <w:tr w:rsidR="0062204E" w:rsidRPr="00A611D8" w:rsidTr="00D6290E">
        <w:trPr>
          <w:jc w:val="center"/>
        </w:trPr>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液相色谱单四级杠质谱联用仪</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62204E" w:rsidRPr="00A611D8"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62204E" w:rsidRDefault="0062204E" w:rsidP="00D6290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w:t>
            </w:r>
          </w:p>
        </w:tc>
      </w:tr>
    </w:tbl>
    <w:bookmarkEnd w:id="4"/>
    <w:p w:rsidR="0062204E" w:rsidRPr="00A611D8" w:rsidRDefault="0062204E"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62204E" w:rsidRPr="00A611D8" w:rsidRDefault="0062204E"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62204E" w:rsidRPr="00A611D8" w:rsidRDefault="0062204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62204E" w:rsidRPr="00A611D8" w:rsidRDefault="0062204E"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62204E" w:rsidRPr="00A611D8" w:rsidRDefault="0062204E" w:rsidP="00D6290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62204E" w:rsidRPr="00A611D8" w:rsidRDefault="0062204E"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62204E" w:rsidRPr="00A611D8" w:rsidRDefault="0062204E"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0577-86689891</w:t>
      </w:r>
    </w:p>
    <w:p w:rsidR="0062204E" w:rsidRPr="00A611D8" w:rsidRDefault="0062204E" w:rsidP="00D6290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r w:rsidRPr="00A611D8">
        <w:rPr>
          <w:rFonts w:asciiTheme="minorEastAsia" w:eastAsiaTheme="minorEastAsia" w:hAnsiTheme="minorEastAsia" w:cs="宋体"/>
          <w:kern w:val="0"/>
          <w:sz w:val="28"/>
          <w:szCs w:val="28"/>
        </w:rPr>
        <w:t xml:space="preserve">                                                                                        </w:t>
      </w:r>
    </w:p>
    <w:p w:rsidR="0062204E" w:rsidRPr="00A611D8" w:rsidRDefault="0062204E"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62204E" w:rsidRPr="00A611D8" w:rsidRDefault="00DD50EE"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62204E">
        <w:rPr>
          <w:rFonts w:asciiTheme="minorEastAsia" w:eastAsiaTheme="minorEastAsia" w:hAnsiTheme="minorEastAsia" w:cs="宋体"/>
          <w:kern w:val="0"/>
          <w:sz w:val="28"/>
        </w:rPr>
        <w:t xml:space="preserve"> </w:t>
      </w:r>
      <w:r w:rsidR="0062204E">
        <w:rPr>
          <w:rFonts w:asciiTheme="minorEastAsia" w:eastAsiaTheme="minorEastAsia" w:hAnsiTheme="minorEastAsia" w:cs="宋体" w:hint="eastAsia"/>
          <w:kern w:val="0"/>
          <w:sz w:val="28"/>
        </w:rPr>
        <w:t>二〇一五年</w:t>
      </w:r>
      <w:r w:rsidR="007C48BF">
        <w:rPr>
          <w:rFonts w:asciiTheme="minorEastAsia" w:eastAsiaTheme="minorEastAsia" w:hAnsiTheme="minorEastAsia" w:cs="宋体" w:hint="eastAsia"/>
          <w:kern w:val="0"/>
          <w:sz w:val="28"/>
        </w:rPr>
        <w:t>十二</w:t>
      </w:r>
      <w:r w:rsidR="0062204E">
        <w:rPr>
          <w:rFonts w:asciiTheme="minorEastAsia" w:eastAsiaTheme="minorEastAsia" w:hAnsiTheme="minorEastAsia" w:cs="宋体" w:hint="eastAsia"/>
          <w:kern w:val="0"/>
          <w:sz w:val="28"/>
        </w:rPr>
        <w:t>月</w:t>
      </w:r>
      <w:r w:rsidR="007C48BF">
        <w:rPr>
          <w:rFonts w:asciiTheme="minorEastAsia" w:eastAsiaTheme="minorEastAsia" w:hAnsiTheme="minorEastAsia" w:cs="宋体" w:hint="eastAsia"/>
          <w:kern w:val="0"/>
          <w:sz w:val="28"/>
        </w:rPr>
        <w:t>十五</w:t>
      </w:r>
      <w:r w:rsidR="0062204E">
        <w:rPr>
          <w:rFonts w:asciiTheme="minorEastAsia" w:eastAsiaTheme="minorEastAsia" w:hAnsiTheme="minorEastAsia" w:cs="宋体" w:hint="eastAsia"/>
          <w:kern w:val="0"/>
          <w:sz w:val="28"/>
        </w:rPr>
        <w:t>日</w:t>
      </w:r>
    </w:p>
    <w:p w:rsidR="00BC0D1F" w:rsidRPr="00854FE1" w:rsidRDefault="0062204E" w:rsidP="0062204E">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D50EE">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DD50EE">
              <w:rPr>
                <w:rFonts w:asciiTheme="minorEastAsia" w:eastAsiaTheme="minorEastAsia" w:hAnsiTheme="minorEastAsia" w:hint="eastAsia"/>
                <w:b/>
                <w:sz w:val="28"/>
                <w:szCs w:val="28"/>
              </w:rPr>
              <w:t xml:space="preserve">正本各 </w:t>
            </w:r>
            <w:r w:rsidRPr="00DD50EE">
              <w:rPr>
                <w:rFonts w:asciiTheme="minorEastAsia" w:eastAsiaTheme="minorEastAsia" w:hAnsiTheme="minorEastAsia" w:cs="Arial" w:hint="eastAsia"/>
                <w:b/>
                <w:sz w:val="28"/>
                <w:szCs w:val="28"/>
              </w:rPr>
              <w:t>1</w:t>
            </w:r>
            <w:r w:rsidRPr="00DD50EE">
              <w:rPr>
                <w:rFonts w:asciiTheme="minorEastAsia" w:eastAsiaTheme="minorEastAsia" w:hAnsiTheme="minorEastAsia" w:hint="eastAsia"/>
                <w:b/>
                <w:sz w:val="28"/>
                <w:szCs w:val="28"/>
              </w:rPr>
              <w:t xml:space="preserve"> 份，副本各</w:t>
            </w:r>
            <w:r w:rsidR="00DD50EE" w:rsidRPr="00DD50EE">
              <w:rPr>
                <w:rFonts w:asciiTheme="minorEastAsia" w:eastAsiaTheme="minorEastAsia" w:hAnsiTheme="minorEastAsia" w:hint="eastAsia"/>
                <w:b/>
                <w:sz w:val="28"/>
                <w:szCs w:val="28"/>
              </w:rPr>
              <w:t>7</w:t>
            </w:r>
            <w:r w:rsidRPr="00DD50EE">
              <w:rPr>
                <w:rFonts w:asciiTheme="minorEastAsia" w:eastAsiaTheme="minorEastAsia" w:hAnsiTheme="minorEastAsia" w:hint="eastAsia"/>
                <w:b/>
                <w:sz w:val="28"/>
                <w:szCs w:val="28"/>
              </w:rPr>
              <w:t>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0612C0">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0612C0">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0612C0">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0612C0">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0612C0">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0612C0">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0612C0">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0612C0">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0612C0">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0612C0">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0612C0">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w:t>
      </w:r>
      <w:r w:rsidR="00DD50EE">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人组成，除采购人代表外，其他评审专家由温州市公共资源管委办按《中华人民共和国政府采购法》相关要求，在专家库中随机抽取。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r w:rsidR="00DD50EE">
        <w:rPr>
          <w:rFonts w:asciiTheme="minorEastAsia" w:eastAsiaTheme="minorEastAsia" w:hAnsiTheme="minorEastAsia" w:hint="eastAsia"/>
          <w:b/>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62204E" w:rsidRDefault="00A6026F" w:rsidP="0062204E">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62204E">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920"/>
        <w:gridCol w:w="6606"/>
        <w:gridCol w:w="660"/>
        <w:gridCol w:w="949"/>
      </w:tblGrid>
      <w:tr w:rsidR="0062204E" w:rsidRPr="00DD50EE" w:rsidTr="00DD50EE">
        <w:trPr>
          <w:trHeight w:val="437"/>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
                <w:bCs/>
                <w:kern w:val="0"/>
                <w:sz w:val="24"/>
                <w:szCs w:val="24"/>
              </w:rPr>
            </w:pPr>
            <w:bookmarkStart w:id="6" w:name="PO_技术参数"/>
            <w:bookmarkEnd w:id="6"/>
            <w:r w:rsidRPr="00DD50EE">
              <w:rPr>
                <w:rFonts w:asciiTheme="minorEastAsia" w:eastAsiaTheme="minorEastAsia" w:hAnsiTheme="minorEastAsia" w:cs="宋体" w:hint="eastAsia"/>
                <w:b/>
                <w:bCs/>
                <w:kern w:val="0"/>
                <w:sz w:val="24"/>
                <w:szCs w:val="24"/>
              </w:rPr>
              <w:t>标段</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
                <w:bCs/>
                <w:kern w:val="0"/>
                <w:sz w:val="24"/>
                <w:szCs w:val="24"/>
              </w:rPr>
            </w:pPr>
            <w:r w:rsidRPr="00DD50EE">
              <w:rPr>
                <w:rFonts w:asciiTheme="minorEastAsia" w:eastAsiaTheme="minorEastAsia" w:hAnsiTheme="minorEastAsia" w:cs="宋体" w:hint="eastAsia"/>
                <w:b/>
                <w:bCs/>
                <w:kern w:val="0"/>
                <w:sz w:val="24"/>
                <w:szCs w:val="24"/>
              </w:rPr>
              <w:t>项目名称</w:t>
            </w:r>
          </w:p>
        </w:tc>
        <w:tc>
          <w:tcPr>
            <w:tcW w:w="339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
                <w:bCs/>
                <w:kern w:val="0"/>
                <w:sz w:val="24"/>
                <w:szCs w:val="24"/>
              </w:rPr>
            </w:pPr>
            <w:r w:rsidRPr="00DD50EE">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
                <w:bCs/>
                <w:kern w:val="0"/>
                <w:sz w:val="24"/>
                <w:szCs w:val="24"/>
              </w:rPr>
            </w:pPr>
            <w:r w:rsidRPr="00DD50EE">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
                <w:bCs/>
                <w:kern w:val="0"/>
                <w:sz w:val="24"/>
                <w:szCs w:val="24"/>
              </w:rPr>
            </w:pPr>
            <w:r w:rsidRPr="00DD50EE">
              <w:rPr>
                <w:rFonts w:asciiTheme="minorEastAsia" w:eastAsiaTheme="minorEastAsia" w:hAnsiTheme="minorEastAsia" w:cs="宋体" w:hint="eastAsia"/>
                <w:b/>
                <w:bCs/>
                <w:kern w:val="0"/>
                <w:sz w:val="24"/>
                <w:szCs w:val="24"/>
              </w:rPr>
              <w:t>允许进口</w:t>
            </w:r>
          </w:p>
        </w:tc>
      </w:tr>
      <w:tr w:rsidR="0062204E" w:rsidRPr="00DD50EE" w:rsidTr="00DD50EE">
        <w:trPr>
          <w:trHeight w:val="405"/>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三重四级杆气质联用仪</w:t>
            </w:r>
          </w:p>
        </w:tc>
        <w:tc>
          <w:tcPr>
            <w:tcW w:w="3391" w:type="pct"/>
            <w:shd w:val="clear" w:color="auto" w:fill="auto"/>
            <w:vAlign w:val="center"/>
          </w:tcPr>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1.用途：</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用于体内代谢物分析，农残分析</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2.主机性能指标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 气相色谱仪</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2.1.1柱箱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2.1.1.1</w:t>
            </w:r>
            <w:r w:rsidRPr="00DD50EE">
              <w:rPr>
                <w:rFonts w:asciiTheme="minorEastAsia" w:eastAsiaTheme="minorEastAsia" w:hAnsiTheme="minorEastAsia" w:cs="宋体" w:hint="eastAsia"/>
                <w:bCs/>
                <w:kern w:val="0"/>
                <w:sz w:val="24"/>
                <w:szCs w:val="24"/>
              </w:rPr>
              <w:t>柱箱温度：室温上</w:t>
            </w:r>
            <w:r w:rsidRPr="00DD50EE">
              <w:rPr>
                <w:rFonts w:asciiTheme="minorEastAsia" w:eastAsiaTheme="minorEastAsia" w:hAnsiTheme="minorEastAsia" w:cs="宋体"/>
                <w:bCs/>
                <w:kern w:val="0"/>
                <w:sz w:val="24"/>
                <w:szCs w:val="24"/>
              </w:rPr>
              <w:t>5</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 xml:space="preserve">C-450 </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19</w:t>
            </w:r>
            <w:r w:rsidRPr="00DD50EE">
              <w:rPr>
                <w:rFonts w:asciiTheme="minorEastAsia" w:eastAsiaTheme="minorEastAsia" w:hAnsiTheme="minorEastAsia" w:cs="宋体" w:hint="eastAsia"/>
                <w:bCs/>
                <w:kern w:val="0"/>
                <w:sz w:val="24"/>
                <w:szCs w:val="24"/>
              </w:rPr>
              <w:t>梯度</w:t>
            </w:r>
            <w:r w:rsidRPr="00DD50EE">
              <w:rPr>
                <w:rFonts w:asciiTheme="minorEastAsia" w:eastAsiaTheme="minorEastAsia" w:hAnsiTheme="minorEastAsia" w:cs="宋体"/>
                <w:bCs/>
                <w:kern w:val="0"/>
                <w:sz w:val="24"/>
                <w:szCs w:val="24"/>
              </w:rPr>
              <w:t>/20</w:t>
            </w:r>
            <w:r w:rsidRPr="00DD50EE">
              <w:rPr>
                <w:rFonts w:asciiTheme="minorEastAsia" w:eastAsiaTheme="minorEastAsia" w:hAnsiTheme="minorEastAsia" w:cs="宋体" w:hint="eastAsia"/>
                <w:bCs/>
                <w:kern w:val="0"/>
                <w:sz w:val="24"/>
                <w:szCs w:val="24"/>
              </w:rPr>
              <w:t>平台程序升温</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2.1.1.2</w:t>
            </w:r>
            <w:r w:rsidRPr="00DD50EE">
              <w:rPr>
                <w:rFonts w:asciiTheme="minorEastAsia" w:eastAsiaTheme="minorEastAsia" w:hAnsiTheme="minorEastAsia" w:cs="宋体" w:hint="eastAsia"/>
                <w:bCs/>
                <w:kern w:val="0"/>
                <w:sz w:val="24"/>
                <w:szCs w:val="24"/>
              </w:rPr>
              <w:t>升温速率：最大升温速度</w:t>
            </w:r>
            <w:r w:rsidRPr="00DD50EE">
              <w:rPr>
                <w:rFonts w:asciiTheme="minorEastAsia" w:eastAsiaTheme="minorEastAsia" w:hAnsiTheme="minorEastAsia" w:cs="宋体"/>
                <w:bCs/>
                <w:kern w:val="0"/>
                <w:sz w:val="24"/>
                <w:szCs w:val="24"/>
              </w:rPr>
              <w:t>100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C/min</w:t>
            </w:r>
            <w:r w:rsidRPr="00DD50EE">
              <w:rPr>
                <w:rFonts w:asciiTheme="minorEastAsia" w:eastAsiaTheme="minorEastAsia" w:hAnsiTheme="minorEastAsia" w:cs="宋体" w:hint="eastAsia"/>
                <w:bCs/>
                <w:kern w:val="0"/>
                <w:sz w:val="24"/>
                <w:szCs w:val="24"/>
              </w:rPr>
              <w:t>，以</w:t>
            </w:r>
            <w:r w:rsidRPr="00DD50EE">
              <w:rPr>
                <w:rFonts w:asciiTheme="minorEastAsia" w:eastAsiaTheme="minorEastAsia" w:hAnsiTheme="minorEastAsia" w:cs="宋体"/>
                <w:bCs/>
                <w:kern w:val="0"/>
                <w:sz w:val="24"/>
                <w:szCs w:val="24"/>
              </w:rPr>
              <w:t xml:space="preserve">0.01 </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 /min</w:t>
            </w:r>
            <w:r w:rsidRPr="00DD50EE">
              <w:rPr>
                <w:rFonts w:asciiTheme="minorEastAsia" w:eastAsiaTheme="minorEastAsia" w:hAnsiTheme="minorEastAsia" w:cs="宋体" w:hint="eastAsia"/>
                <w:bCs/>
                <w:kern w:val="0"/>
                <w:sz w:val="24"/>
                <w:szCs w:val="24"/>
              </w:rPr>
              <w:t>增加</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2.1.1.3</w:t>
            </w:r>
            <w:r w:rsidRPr="00DD50EE">
              <w:rPr>
                <w:rFonts w:asciiTheme="minorEastAsia" w:eastAsiaTheme="minorEastAsia" w:hAnsiTheme="minorEastAsia" w:cs="宋体" w:hint="eastAsia"/>
                <w:bCs/>
                <w:kern w:val="0"/>
                <w:sz w:val="24"/>
                <w:szCs w:val="24"/>
              </w:rPr>
              <w:t>降温速率：从</w:t>
            </w:r>
            <w:r w:rsidRPr="00DD50EE">
              <w:rPr>
                <w:rFonts w:asciiTheme="minorEastAsia" w:eastAsiaTheme="minorEastAsia" w:hAnsiTheme="minorEastAsia" w:cs="宋体"/>
                <w:bCs/>
                <w:kern w:val="0"/>
                <w:sz w:val="24"/>
                <w:szCs w:val="24"/>
              </w:rPr>
              <w:t>450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w:t>
            </w:r>
            <w:r w:rsidRPr="00DD50EE">
              <w:rPr>
                <w:rFonts w:asciiTheme="minorEastAsia" w:eastAsiaTheme="minorEastAsia" w:hAnsiTheme="minorEastAsia" w:cs="宋体" w:hint="eastAsia"/>
                <w:bCs/>
                <w:kern w:val="0"/>
                <w:sz w:val="24"/>
                <w:szCs w:val="24"/>
              </w:rPr>
              <w:t>降至</w:t>
            </w:r>
            <w:r w:rsidRPr="00DD50EE">
              <w:rPr>
                <w:rFonts w:asciiTheme="minorEastAsia" w:eastAsiaTheme="minorEastAsia" w:hAnsiTheme="minorEastAsia" w:cs="宋体"/>
                <w:bCs/>
                <w:kern w:val="0"/>
                <w:sz w:val="24"/>
                <w:szCs w:val="24"/>
              </w:rPr>
              <w:t>50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C&lt;220</w:t>
            </w:r>
            <w:r w:rsidRPr="00DD50EE">
              <w:rPr>
                <w:rFonts w:asciiTheme="minorEastAsia" w:eastAsiaTheme="minorEastAsia" w:hAnsiTheme="minorEastAsia" w:cs="宋体" w:hint="eastAsia"/>
                <w:bCs/>
                <w:kern w:val="0"/>
                <w:sz w:val="24"/>
                <w:szCs w:val="24"/>
              </w:rPr>
              <w:t>秒</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2.1.1.4控温准确性：0.01℃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2.1.2流路控制系统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2.1.2.1最大压力设定范围：0-148psi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2.1.2.2压力设定精度：0.001psi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2.1.2.3流量设定范围：0-1000mL/min</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2.1.3分流/不分流毛细管柱进样口</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2.1.3.1压力、流量和分流比可通过先进的流量控制系统进行数字化设定，最大压力可到145psi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2.1.3.2压力设定精度：0.001psi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2.1.3.3温度范围: 50ºC －400ºC或更宽，以1ºC步进调节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2.2反吹功能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2.2.1反吹功能缩短运行时间,确保系统的稳定性和增加柱寿命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2.2.2 具有更换色谱柱不泻真空的功能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2.3液体自动进样器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2.3.1 液体进样量范围：通常介于0.1-40μL之间</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2.3.2 样品瓶位数：不少于160位</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2.3.3 3种模式进样速度：高速/低速/自定义速度，吸取样品深度可调</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2.3.4样品优先模式：当进行样品批处理进样时, 可对某样品进行优先进样设定，而后继续完成批处理设定</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2.4质谱部分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2.4.1 质量数范围：10-1000 u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2.4.2 分辨率：0.4-3 amu分辨可调。</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2.4.3 仪器检测限指标及灵敏度：10fg OFN 连续8次进样，峰面积RSD≤13%，相当于IDL≤4.5fg（须于投标文件中随附8针进样谱图叠图作为证明文件），包含敌敌畏、速灭磷、丁氟消草、氟乐灵 、莠去津、甲基毒死蜱、七氯、马拉硫磷、狄氏剂、p, p'-DDE、环嗪酮、炔螨特、灭蚁乐、氯苯嘧啶醇、蝇毒磷、醚菊酯、溴氰菊酯在内的农残混标100pg柱上进样MRM分析，所有组分的信噪比S/N≥2500:1（须于投标文件中随附所有农残组分的分析色谱图及MRM离子对谱图作为证明文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2.4.4碰撞池具有氦气消除功能，可有效消除载气氦气所带来的背景噪音干扰，氦气消除气体流量范围在0-5.0 ml/min可调</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2.4.5 MRM扫描速率：700个MRM/秒</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 xml:space="preserve">2.4.6 </w:t>
            </w:r>
            <w:r w:rsidRPr="00DD50EE">
              <w:rPr>
                <w:rFonts w:asciiTheme="minorEastAsia" w:eastAsiaTheme="minorEastAsia" w:hAnsiTheme="minorEastAsia" w:cs="宋体" w:hint="eastAsia"/>
                <w:bCs/>
                <w:kern w:val="0"/>
                <w:sz w:val="24"/>
                <w:szCs w:val="24"/>
              </w:rPr>
              <w:t>高效电子轰击源，采用完全惰性的材料制成，同时安装两根灯丝，灯丝电流范围</w:t>
            </w:r>
            <w:r w:rsidRPr="00DD50EE">
              <w:rPr>
                <w:rFonts w:asciiTheme="minorEastAsia" w:eastAsiaTheme="minorEastAsia" w:hAnsiTheme="minorEastAsia" w:cs="宋体"/>
                <w:bCs/>
                <w:kern w:val="0"/>
                <w:sz w:val="24"/>
                <w:szCs w:val="24"/>
              </w:rPr>
              <w:t>0-250</w:t>
            </w:r>
            <w:r w:rsidRPr="00DD50EE">
              <w:rPr>
                <w:rFonts w:asciiTheme="minorEastAsia" w:eastAsiaTheme="minorEastAsia" w:hAnsiTheme="minorEastAsia" w:cs="宋体"/>
                <w:bCs/>
                <w:kern w:val="0"/>
                <w:sz w:val="24"/>
                <w:szCs w:val="24"/>
              </w:rPr>
              <w:t>A</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2.4.7最大离子化能量：250eV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2.4.8</w:t>
            </w:r>
            <w:r w:rsidRPr="00DD50EE">
              <w:rPr>
                <w:rFonts w:asciiTheme="minorEastAsia" w:eastAsiaTheme="minorEastAsia" w:hAnsiTheme="minorEastAsia" w:cs="宋体" w:hint="eastAsia"/>
                <w:bCs/>
                <w:kern w:val="0"/>
                <w:sz w:val="24"/>
                <w:szCs w:val="24"/>
              </w:rPr>
              <w:t>离子源：配置</w:t>
            </w:r>
            <w:r w:rsidRPr="00DD50EE">
              <w:rPr>
                <w:rFonts w:asciiTheme="minorEastAsia" w:eastAsiaTheme="minorEastAsia" w:hAnsiTheme="minorEastAsia" w:cs="宋体"/>
                <w:bCs/>
                <w:kern w:val="0"/>
                <w:sz w:val="24"/>
                <w:szCs w:val="24"/>
              </w:rPr>
              <w:t>EI</w:t>
            </w:r>
            <w:r w:rsidRPr="00DD50EE">
              <w:rPr>
                <w:rFonts w:asciiTheme="minorEastAsia" w:eastAsiaTheme="minorEastAsia" w:hAnsiTheme="minorEastAsia" w:cs="宋体" w:hint="eastAsia"/>
                <w:bCs/>
                <w:kern w:val="0"/>
                <w:sz w:val="24"/>
                <w:szCs w:val="24"/>
              </w:rPr>
              <w:t>源，独立控温，最高温度可到</w:t>
            </w:r>
            <w:r w:rsidRPr="00DD50EE">
              <w:rPr>
                <w:rFonts w:asciiTheme="minorEastAsia" w:eastAsiaTheme="minorEastAsia" w:hAnsiTheme="minorEastAsia" w:cs="宋体"/>
                <w:bCs/>
                <w:kern w:val="0"/>
                <w:sz w:val="24"/>
                <w:szCs w:val="24"/>
              </w:rPr>
              <w:t>350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 xml:space="preserve">C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2.4.9</w:t>
            </w:r>
            <w:r w:rsidRPr="00DD50EE">
              <w:rPr>
                <w:rFonts w:asciiTheme="minorEastAsia" w:eastAsiaTheme="minorEastAsia" w:hAnsiTheme="minorEastAsia" w:cs="宋体" w:hint="eastAsia"/>
                <w:bCs/>
                <w:kern w:val="0"/>
                <w:sz w:val="24"/>
                <w:szCs w:val="24"/>
              </w:rPr>
              <w:t>质量分析器：石英镀金共轭双曲面四极杆，能独立温控，最高可达</w:t>
            </w:r>
            <w:r w:rsidRPr="00DD50EE">
              <w:rPr>
                <w:rFonts w:asciiTheme="minorEastAsia" w:eastAsiaTheme="minorEastAsia" w:hAnsiTheme="minorEastAsia" w:cs="宋体"/>
                <w:bCs/>
                <w:kern w:val="0"/>
                <w:sz w:val="24"/>
                <w:szCs w:val="24"/>
              </w:rPr>
              <w:t>180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w:t>
            </w:r>
            <w:r w:rsidRPr="00DD50EE">
              <w:rPr>
                <w:rFonts w:asciiTheme="minorEastAsia" w:eastAsiaTheme="minorEastAsia" w:hAnsiTheme="minorEastAsia" w:cs="宋体" w:hint="eastAsia"/>
                <w:bCs/>
                <w:kern w:val="0"/>
                <w:sz w:val="24"/>
                <w:szCs w:val="24"/>
              </w:rPr>
              <w:t>非预四极杆加热</w:t>
            </w:r>
            <w:r w:rsidRPr="00DD50EE">
              <w:rPr>
                <w:rFonts w:asciiTheme="minorEastAsia" w:eastAsiaTheme="minorEastAsia" w:hAnsiTheme="minorEastAsia" w:cs="宋体"/>
                <w:bCs/>
                <w:kern w:val="0"/>
                <w:sz w:val="24"/>
                <w:szCs w:val="24"/>
              </w:rPr>
              <w:t xml:space="preserve">)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2.4.10</w:t>
            </w:r>
            <w:r w:rsidRPr="00DD50EE">
              <w:rPr>
                <w:rFonts w:asciiTheme="minorEastAsia" w:eastAsiaTheme="minorEastAsia" w:hAnsiTheme="minorEastAsia" w:cs="宋体" w:hint="eastAsia"/>
                <w:bCs/>
                <w:kern w:val="0"/>
                <w:sz w:val="24"/>
                <w:szCs w:val="24"/>
              </w:rPr>
              <w:t>气质接口温度：独立控温，最高温度可到</w:t>
            </w:r>
            <w:r w:rsidRPr="00DD50EE">
              <w:rPr>
                <w:rFonts w:asciiTheme="minorEastAsia" w:eastAsiaTheme="minorEastAsia" w:hAnsiTheme="minorEastAsia" w:cs="宋体"/>
                <w:bCs/>
                <w:kern w:val="0"/>
                <w:sz w:val="24"/>
                <w:szCs w:val="24"/>
              </w:rPr>
              <w:t>380</w:t>
            </w:r>
            <w:r w:rsidRPr="00DD50EE">
              <w:rPr>
                <w:rFonts w:ascii="Courier New" w:eastAsiaTheme="minorEastAsia" w:hAnsi="Courier New" w:cs="Courier New"/>
                <w:bCs/>
                <w:kern w:val="0"/>
                <w:sz w:val="24"/>
                <w:szCs w:val="24"/>
              </w:rPr>
              <w:t>˚</w:t>
            </w:r>
            <w:r w:rsidRPr="00DD50EE">
              <w:rPr>
                <w:rFonts w:asciiTheme="minorEastAsia" w:eastAsiaTheme="minorEastAsia" w:hAnsiTheme="minorEastAsia" w:cs="宋体"/>
                <w:bCs/>
                <w:kern w:val="0"/>
                <w:sz w:val="24"/>
                <w:szCs w:val="24"/>
              </w:rPr>
              <w:t>C</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2.4.11质谱面板控制器可显示质谱状态信息及质谱工作参数的输入</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2.4.12扫描功能：全扫描(Full Scan)、子离子扫描( Product Ion Scan)、母离子扫描(Precursor Ion Scan)、中性丢失扫描(Neutral Loss Scan)、选择离子扫描模式(SIM)、多反应扫描模式（SRM）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3.软件及数据库指标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 软件：气质串接软件应该同时包含中文和英文两种软件，用户可根据自己需要安装不同语言版本的软件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3.2 通用谱库：NIST14谱库和化学结构式库 (不少于24万张)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3.3 MRM数据库：超过1000种农药和环境污染物的MRM数据库,每个化合物提供经保留时间锁定的确切保留时间，同时每个化合物包含不少5个MRM离子对数据.</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3.4品牌计算机和打印机：二双核CPU，单主频不低于1.5G/2G内存或以上/320G硬盘或以上/DVD-RW/19”LCD /激光打印机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4.配置要求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 GCMSMS质谱主机(EI)   数量1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4.2气相色谱主机  数量1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4.3分流/不分流进样口(含电子流量控制) 数量 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4.4 160位以上自动进样器  数量 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4.5超惰性HP-5MS  1根</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4.6 2014版Nist谱库1套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4.7 农药和环境毒物数据库1套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4.8品牌计算机和打印机各1台</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是</w:t>
            </w:r>
          </w:p>
        </w:tc>
      </w:tr>
      <w:tr w:rsidR="0062204E" w:rsidRPr="00DD50EE" w:rsidTr="00DD50EE">
        <w:trPr>
          <w:trHeight w:val="405"/>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2</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流式细胞分选仪</w:t>
            </w:r>
          </w:p>
        </w:tc>
        <w:tc>
          <w:tcPr>
            <w:tcW w:w="3391" w:type="pct"/>
            <w:shd w:val="clear" w:color="auto" w:fill="auto"/>
            <w:vAlign w:val="center"/>
          </w:tcPr>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1.功能和用途</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可应用于多参数细胞表型分析、细胞分化肿瘤相关研究、细胞凋亡及凋亡信号传导、细胞功能检测、基因转染、蛋白质互相作用等研究，还可对目标细胞进行高速分离获取，建立单细胞研究平台。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2.主要技术指标：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 两个独立激光器：488nm；633nm；同时为保证细胞活性，所有激光功率必须小于50mw。</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 荧光检测能力：不少于7色荧光；荧光灵敏度：FITC&lt;125 MESF，PE&lt;125MESF；</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 激发方式：采用石英杯激发方式，稳定性光路设计，无需日常调校；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 分析速度：不小于100,000细胞/秒；分选速度：不小于70,000细胞/秒；分选通路：不少于4路；</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★2.5具备全自动实时液滴延迟校准系统，不需要借助荧光显微镜等其它外部设备或人工读取荧光微球数等方式来进行辅助校准；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2.6滤光片系统：可自由更换滤片系统，同时采用八角型或三角型连续反射光路设计。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2.7 分选纯度：大于98%；回收率：大于80%；</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2.8 液滴振荡频率：不少于100KHz；</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2.9 分选喷嘴：70um、85um、100um和130um；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2.10 全自动进样装置：具有自动样本混匀功能，自动样本间冲洗和关机清洗，自动气泡检测和警示，全封闭上样系统，完全程序化控制；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2.11具备自动液滴断点监控和堵塞监测系统。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★2.12整机一体化封闭设计，最大限度减少光路系统及检测部件受环境的污染，同时降低环境温度变化对仪器造成的系统误差。</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3.配置要求：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 高速分选型流式细胞仪主机（包括光学系统、液流系统、电子和信号系统、细胞分选系统、数据管理系统）1台；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3.2品牌电脑一台：i5处理器、4G内存、500G硬盘、19寸宽屏液晶显示器；预装Win7专业版操作系统。</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是</w:t>
            </w:r>
          </w:p>
        </w:tc>
      </w:tr>
      <w:tr w:rsidR="0062204E" w:rsidRPr="00DD50EE" w:rsidTr="00DD50EE">
        <w:trPr>
          <w:trHeight w:val="405"/>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3</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三重串联四级杆液质联用仪</w:t>
            </w:r>
          </w:p>
        </w:tc>
        <w:tc>
          <w:tcPr>
            <w:tcW w:w="3391" w:type="pct"/>
            <w:shd w:val="clear" w:color="auto" w:fill="auto"/>
            <w:vAlign w:val="center"/>
          </w:tcPr>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1.功能和用途</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用于药物小分子的定量、定性分析，代谢组学和生物标志物的研究等</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2.主要技术指标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2.1液相色谱部分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 二元高压梯度泵</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2.1.1.1压力范围： 0-17400psi或更高；</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2.1.1.2流速范围：0.001-3.000ml/min，以0.001ml为增量；流速精度：&lt;0.075%RSD；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2.1.1.3梯度洗脱：0 -100 %，梯度准确度：&lt;±0.5%；</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2.1.1.4真空在线脱气机：四路独立脱气操作,每一通路最大流速：10mL/min</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2.1.2自动进样器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2.1.2.1样品容量：≥100位2 mL样品瓶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2.1.2.2进样范围：0.1 – 100微升，进样准确度：±1%，进样精度：&lt; 0.25 % RSD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2.1.2.3样品残留：&lt; 0.004 %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2.1.2.4带制冷功能，控温范围：4℃-40℃</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2.1.2.5自动洗针程序，柱前自动衍生程序，取样及进样速率控制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2.1.3智能化温控柱箱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2.1.3.1柱温范围：具有降温功能，室温以下10 – 80摄氏度;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2.1.3.2控温精度：+0.15℃，控温准确度：+0.5℃</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2.1.3.3柱容量：同时放置四根30cm柱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2.2质谱部分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2.2.1离子源： 独立ESI源，非复合源设计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2.2.2离子传输系统：离子传输系统采用不加热设计，防止热不稳定化合物在传输过程中发生分解</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2.2.3喷雾针位置无须调节即可适应不同的HPLC流速，离子源接口可适用于微径柱、常规分析柱、毛细管电泳和LC-Chip等</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2.2.4检测性能：检测范围m/z)：5-2950，可设置上限m/z ≥ 2,950；</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2.2.5最大扫描速率：≥12,000 amu/s</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★2.2.6 ESI+灵敏度：液质联用柱上进样1 pg 利血平， 离子对 m/z 609-&gt;195, S/N&gt; 40,000:1，偏差小于10%，且同时可以看到，质荷比在100到200范围内所有质荷比的信息，提供图。</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2.2.7ESI+仪器检出限（IDL）：≤ 15 fg（以20 fg利血平柱上进样重复性计算）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★2.2.8 ESI-灵敏度：液质联用柱上进样1 pg 氯霉素， 离子对 m/z 321-&gt;152, S/N&gt; 10,000:1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2.2.9 ESI-仪器检出限（IDL）：≤ 15 fg（以20 fg氯霉素柱上进样重复性计算）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2.2.10正负模式切换时间：≤ 35 ms，质量轴稳定性：±0.1 amu/24 hours，质量准确度：0.1 amu</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2.2.11碰撞池采用线性加速技术，零记忆效应（cross talk）。碰撞气采用氮气，无需额外氩气</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★2.2.11 MRM最小驻留时间：1.5 ms</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2.2.12氮气发生器：最大气体输出流速：≥30 L/min，最大输出压力：≥6.9 bar</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3.工作站软件及硬件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3.1配备质谱系统控制，数据采集和处理软件；基于windows系统的质谱软件系统，完全控制液相色谱及质谱部分，并具备数据处理功能。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3.2同时定量和定性确认。MRM自动触发二级离子定性检测的同时，MRM定量检测灵敏度不得低于单独检测时的灵敏度的90%，获得的二级离子谱图可以进行谱库检索，并提供谱图证明</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3.3液相色谱和质谱源自同一厂家，使用同一个软件平台。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4.配置要求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4.1三重串联四极杆质谱系统（包括独立的ESI离子源，串联四极杆主机，质谱工作站等），高压二元梯度泵，真空在线脱气机，自动进样器，柱温箱等；</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4.2工作站硬件不低于以下参考配置：双Intel 4核3G CPU, 8GB内存, 2×500GB硬盘, 独立显卡，DVD/CD-RW, Microsoft windows 7 操作系统，23”液晶显示器，激光双面打印机</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4.3辅助设备： UPS不间断电源，氮气发生器，以及相关耗材。</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w:t>
            </w:r>
            <w:r w:rsidR="00DD50EE" w:rsidRPr="00DD50EE">
              <w:rPr>
                <w:rFonts w:asciiTheme="minorEastAsia" w:eastAsiaTheme="minorEastAsia" w:hAnsiTheme="minorEastAsia" w:cs="宋体" w:hint="eastAsia"/>
                <w:bCs/>
                <w:kern w:val="0"/>
                <w:sz w:val="24"/>
                <w:szCs w:val="24"/>
              </w:rPr>
              <w:t>.技术</w:t>
            </w:r>
            <w:r w:rsidRPr="00DD50EE">
              <w:rPr>
                <w:rFonts w:asciiTheme="minorEastAsia" w:eastAsiaTheme="minorEastAsia" w:hAnsiTheme="minorEastAsia" w:cs="宋体" w:hint="eastAsia"/>
                <w:bCs/>
                <w:kern w:val="0"/>
                <w:sz w:val="24"/>
                <w:szCs w:val="24"/>
              </w:rPr>
              <w:t>培训</w:t>
            </w:r>
            <w:r w:rsidR="00DD50EE" w:rsidRPr="00DD50EE">
              <w:rPr>
                <w:rFonts w:asciiTheme="minorEastAsia" w:eastAsiaTheme="minorEastAsia" w:hAnsiTheme="minorEastAsia" w:cs="宋体" w:hint="eastAsia"/>
                <w:bCs/>
                <w:kern w:val="0"/>
                <w:sz w:val="24"/>
                <w:szCs w:val="24"/>
              </w:rPr>
              <w:t>要求：</w:t>
            </w:r>
            <w:r w:rsidRPr="00DD50EE">
              <w:rPr>
                <w:rFonts w:asciiTheme="minorEastAsia" w:eastAsiaTheme="minorEastAsia" w:hAnsiTheme="minorEastAsia" w:cs="宋体" w:hint="eastAsia"/>
                <w:bCs/>
                <w:kern w:val="0"/>
                <w:sz w:val="24"/>
                <w:szCs w:val="24"/>
              </w:rPr>
              <w:t>提供5人次在</w:t>
            </w:r>
            <w:r w:rsidR="00DD50EE" w:rsidRPr="00DD50EE">
              <w:rPr>
                <w:rFonts w:asciiTheme="minorEastAsia" w:eastAsiaTheme="minorEastAsia" w:hAnsiTheme="minorEastAsia" w:cs="宋体" w:hint="eastAsia"/>
                <w:bCs/>
                <w:kern w:val="0"/>
                <w:sz w:val="24"/>
                <w:szCs w:val="24"/>
              </w:rPr>
              <w:t>设备</w:t>
            </w:r>
            <w:r w:rsidRPr="00DD50EE">
              <w:rPr>
                <w:rFonts w:asciiTheme="minorEastAsia" w:eastAsiaTheme="minorEastAsia" w:hAnsiTheme="minorEastAsia" w:cs="宋体" w:hint="eastAsia"/>
                <w:bCs/>
                <w:kern w:val="0"/>
                <w:sz w:val="24"/>
                <w:szCs w:val="24"/>
              </w:rPr>
              <w:t>厂商中国培训中心或基地的免费培训（包括初级培训和高级培训），时间不少于3天。</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是</w:t>
            </w:r>
          </w:p>
        </w:tc>
      </w:tr>
      <w:tr w:rsidR="0062204E" w:rsidRPr="00DD50EE" w:rsidTr="00DD50EE">
        <w:trPr>
          <w:trHeight w:val="405"/>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4</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双光子激光共聚焦显微镜</w:t>
            </w:r>
          </w:p>
        </w:tc>
        <w:tc>
          <w:tcPr>
            <w:tcW w:w="3391" w:type="pct"/>
            <w:shd w:val="clear" w:color="auto" w:fill="auto"/>
            <w:vAlign w:val="center"/>
          </w:tcPr>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1.激光器系统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1.1可见光激光系统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1.1.1蓝光激光器Ar激光：458nm、488nm、514nm，功率≥25mW；</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1.1.2绿光激光器HeNe激光：543nm，功率≥1mW；</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1.1.3红外光激光器HeNe激光：633nm，功率≥5mW；</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1.1.4紫外激光器 405nm，半导体制冷，功率≥30mW；</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1.1.5快速AOTF，8通道，多个通道之间切换时间&lt;5微秒</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1.1.6所有激光光纤末端都具有可对激光绝对值进行测量的检测器，绝对值变化可一键恢复</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1.1.7快速AOTF，8通道，多个通道之间切换时间不大于5微秒</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1.1.8软件可以直接调节所有激光器开关以及强度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1.2红外激光系统：飞秒级IR脉冲激光器，Coherent Chameleon-UltraII: Range 680-1080nm。800nm波长时，激光平均功率＞3.3W。具有高速波长调节＞40nm/s。可进行局部的随意感兴趣区域扫描(ROI)。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2.扫描检测单元</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2.1扫描器（含检测器）与显微镜直接连接（非光纤连接），一体化设计，一体化像差及色差校正。</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★2.2探测器通道数量：系统的探测器物理通道数6个</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 xml:space="preserve">2.2.1内置的、光谱型荧光探测器3个,至少有一个GaAsP高灵敏检测器； </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2.2.2外置的、多光子荧光探测器2个，为GaAsP高灵敏度检测器；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2.2.3透射光DIC探测器通道1个。</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2.2.4超高分辨检测器：32个GaAsP组成的矩阵检测器。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2.3整个光路的光学设计适用波长范围为350nm～1100nm全光谱范围。</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★2.4光栅分光方式，并且具有减少信号损失的循环光路设计。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2.5光谱分辨率不小于3 nm，并且连续可调，调节精度1 nm。光栅线性比例分光，做光谱扫描时不同颜色荧光的光谱分辨率一致。</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2.6可对荧光光谱进行分析，拆分光谱重叠的不同标记的信号，可以解决同时使用多种荧光标记时，如GFP/YFP双标记，激发光或发射光波长重叠造成的串色问题。</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2.7具有实时计算机系统（Real time computer ）监控扫描过程、同步及数据采集，可选择使用16位、12位和8位A/D转换的动态范围。</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★2.8采用X、Y轴独立的双镜扫描，线性扫描。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2.9扫描分辨率：可以在4 x 1至8192x 8192之间自由选择。所有通道同时使用时，各通道均可达到8192x 8192的分辨率，及16位（65536个灰度级）。</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2.10扫描方式：</w:t>
            </w:r>
            <w:r w:rsidRPr="00DD50EE">
              <w:rPr>
                <w:rFonts w:asciiTheme="minorEastAsia" w:eastAsiaTheme="minorEastAsia" w:hAnsiTheme="minorEastAsia" w:cs="宋体"/>
                <w:bCs/>
                <w:kern w:val="0"/>
                <w:sz w:val="24"/>
                <w:szCs w:val="24"/>
              </w:rPr>
              <w:t>xy</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xyz</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xyzt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xz</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xzt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spot-t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xyz</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xyt</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xyzt</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xz</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xt</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w:t>
            </w:r>
            <w:r w:rsidRPr="00DD50EE">
              <w:rPr>
                <w:rFonts w:asciiTheme="minorEastAsia" w:eastAsiaTheme="minorEastAsia" w:hAnsiTheme="minorEastAsia" w:cs="宋体"/>
                <w:bCs/>
                <w:kern w:val="0"/>
                <w:sz w:val="24"/>
                <w:szCs w:val="24"/>
              </w:rPr>
              <w:t>xzt</w:t>
            </w:r>
            <w:r w:rsidRPr="00DD50EE">
              <w:rPr>
                <w:rFonts w:asciiTheme="minorEastAsia" w:eastAsiaTheme="minorEastAsia" w:hAnsiTheme="minorEastAsia" w:cs="宋体"/>
                <w:bCs/>
                <w:kern w:val="0"/>
                <w:sz w:val="24"/>
                <w:szCs w:val="24"/>
              </w:rPr>
              <w:t></w:t>
            </w:r>
            <w:r w:rsidRPr="00DD50EE">
              <w:rPr>
                <w:rFonts w:asciiTheme="minorEastAsia" w:eastAsiaTheme="minorEastAsia" w:hAnsiTheme="minorEastAsia" w:cs="宋体" w:hint="eastAsia"/>
                <w:bCs/>
                <w:kern w:val="0"/>
                <w:sz w:val="24"/>
                <w:szCs w:val="24"/>
              </w:rPr>
              <w:t>，直线扫描，任意曲线扫描，剪切扫描。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2.11在所有扫描方式下，均可以使用单向和双向扫描。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2.12在所有扫描方式下，均可以进行360°任意旋转扫描线的方向，同时可以变倍以及移动扫描区域的中心。旋转、变倍、移动中心均可以实时（扫描过程中）进行。</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可对任意形状的感兴趣区域扫描，进行荧光淬灭和荧光检测。感兴趣区域扫描可以精确到像素点，即激光对感兴趣区域外无激发。可同时定义99个任意感兴趣区域。感兴趣区域的定义（划分）方便，可保存。可对不同区域采用不同的激光、扫描速度等设定。</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2.14可在线（扫描同时）检测感兴趣区域荧光强度曲线。</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2.15扫描光学变倍：变倍范围0.67x – 40x，步进0.1 x。在任何扫描速度下都可以保证步进0.1 x的连续变倍</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2.16单向、双向扫描方式下各有14个速度级别。</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2.17可同时满足下列速度指标：13幅/秒（512x512像素，16位）以及430幅/秒（512x16像素，16位）。线扫描速度6875线/秒；多重扫描功能，可以在扫描过程中以线和幅方式切换光路配置。</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2.18任何扫描速度下都可以满足扫描视场20mm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2.19扫描器最多可配置8个激光端口，用于激光的升级扩展。</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2.20扫描头，检测器，扫描模块中电子部件，均采用液态制冷方式。制冷方式稳定，减少信号干扰。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2.21具有多针孔成像选择模式：可以先成像，再进行针孔大小的选择，在一次扫描成像下进行不同光学切片厚度的成像分析。</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3.超高分辨率部分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3.1超高分辨率成像可使用激光器波段：405nm，458nm，488nm，514nm，543nm 和633nm。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3.2超高分辨率多通道成像：可以实现蓝绿、绿红、红及远红等多通道成像；其中蓝绿、绿红、红及远红等双通道成像无需切换荧光滤片，只需切换激光，实现高速双通道成像。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3.3在一个实验中可实现蓝、绿、红、远红4种颜色超高分辨率成像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3.4超高分辨率成像速度 (包含计算及处理时间)可满足： 不低于5幅/秒 （512*512像素，16位）。</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3.5成像分辨率：XY方向上不低于140nm；Z方向上不低于400nm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3.6荧光样品选择：所有适合配置激光器激发的荧光样品都可以进行超高分辨率成像；无需选择特定的荧光染料</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3.7超高分辨率成像深度：同一样品具有与共聚焦相同的超高分辨率成像深度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4.显微镜</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4.1研究级全电动正置显微镜, 研究型玻片及活细胞、活体成像专用正置显微镜主机。</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4.2采用最新ICCS无限远光学系统，物镜目镜独立的双重（轴向、径向）色差校正。</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4.3所有电动硬件可通过三种方式控制：TFT触摸屏控制器、软件操作系统、手动按钮控制。TFT触摸屏可固定在显微镜镜体上，也可离开镜体、分离式控制。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4.4电动聚焦Z轴调节精度25nm,载物台不动，物镜进行Z轴聚焦。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4.5电动6位荧光滤镜转换、光路切换，电动照明光轴，自动光强控制，自动色温调节。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4.6复消色差荧光光路：可对全波长范围荧光进行校正。</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4.7透射光光源：12V 100W卤素灯，2个灯泡。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4.8荧光光源系统：金属卤化物灯，长寿命（≥2000小时），光纤式荧光光源。</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4.9配UV/R/G 3个荧光滤镜组。</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4.10全电动扫描台，扫描台重复精度高达0.8微米</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4.11共聚焦高分辨率物镜10，20，40，63，可实现DIC观察。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4.12目镜：10X，2个，每个目镜的屈光度均可调节，视场范围≥23。</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4.13防震台。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5.软件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智能化系统设置：根据染料或不同应用要求，软件可“一键设置”自动配置整个光路；可以最快速度获取图像的光路，以最高解析度获取图像的光路或者两种方法兼顾。同时，软件可自动根据染料名字选择该染料合适光谱范围，无需手动设定。</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5.2针孔自动匹配功能，可以针对最佳分辨率和最佳三维重建自动匹配针孔直径。</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5.3自动预扫描功能，可以自动、快速设定扫描参数，减少荧光淬灭。</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5.4 Z轴深度补偿功能，自动补偿由于样品深度增加造成的信号衰减。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5.5扫描条件调用功能（REUSE），从已保存图像中快速调用并将硬件设定的原始扫描参数。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5.6折射率校正功能，校正折射率不同对三维扫描的影响，保证空间定位的精确。</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5.7光谱扫描及拆分功能，可以去除自发荧光，及荧光串扰。</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5.8共定位分析功能，可定量分析不同标记之间的定位关系，可显示定位关系的荧光分布图，可分别提取单标记和共定位图像。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5.9图像、图像的备注信息和原始扫描条件可保存于同一文件，以图像数据库方式管理组织数据，可以浏览缩略图及相关信息。可以从数据库中直接使用扫描条件调用功能调用硬件设置。</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5.10扫描过程中实时计算和显示比率（ratio）图像。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5.11可以线或帧方式进行多次扫描的平均和累加。</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5.12三维、四维重建及动画功能，多种显示模式，包括正交显示、任意切面显示、投影。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5.13具有图形化的感兴趣区域荧光强度平均值分析，实时或在扫描完成后显示和计算离子浓度。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5.14具有直方图（Histogram）分析工具，可测量直线和任意形状曲线的荧光强度分布，可测量长度、角度、面积、荧光强度。</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5.15图像运算功能，包括加、减、乘、除、比率（ratio）、移位、滤镜。</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5.16可以进行大图拼接及多点自动测量。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5.17提供图像浏览软件，可用于共聚焦系统以外的任意计算机，以便于浏览、输出共聚焦图像。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5.18原装进口图像工作站一套，经原厂验证其稳定性和匹配性，Windows 7操作系统；硬件配置不低于以下要求：品牌4核处理器，主频≥3.30 GHz；&gt;128 G SSD高速硬盘以及2TB SATA 7200 upm硬盘，≧48GB内存，DVD刻录机，30英寸液晶显示器，分辨率不低于2560 × 1600； Windows 7 Ultimate x64操作系统。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5.19配置一台稳压器。</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是</w:t>
            </w:r>
          </w:p>
        </w:tc>
      </w:tr>
      <w:tr w:rsidR="0062204E" w:rsidRPr="00DD50EE" w:rsidTr="00DD50EE">
        <w:trPr>
          <w:trHeight w:val="405"/>
          <w:jc w:val="center"/>
        </w:trPr>
        <w:tc>
          <w:tcPr>
            <w:tcW w:w="311"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5</w:t>
            </w:r>
          </w:p>
        </w:tc>
        <w:tc>
          <w:tcPr>
            <w:tcW w:w="472"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液相色谱单四级杠质谱联用仪</w:t>
            </w:r>
          </w:p>
        </w:tc>
        <w:tc>
          <w:tcPr>
            <w:tcW w:w="3391" w:type="pct"/>
            <w:shd w:val="clear" w:color="auto" w:fill="auto"/>
            <w:vAlign w:val="center"/>
          </w:tcPr>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1.功能和用途</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1.1功能：用于液体样品中微量或痕量有机物的定性和定量分析，从而对对未知有机物进行定性识别；</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1.2用途：用于多肽合成研究，可测定合成多肽的分子量。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2.主机技术指标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 二元高压梯度泵</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2.1.1双活塞串联泵，相互独立、电子控制的双柱塞数控马达驱动装置，20ul-100ul自动连续可变冲程设计；</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★2.1.2入口主动阀设计，可根据使用流动相种类自动调节，并确保使用高盐流动相时不会发生堵塞；</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2.1.3流速范围：0.1–10mL/min，0.001 mL/min步进；</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2.1.4流速精密度：±0.075%RSD；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2.1.5整个系统耐压：不小于 8000psi；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2.1.6混合精度：&lt;0.2% RSD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2.2真空脱气机</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2.2.1真空膜过滤技术，内置真空泵，压力传感器，实时监控真空腔压力变化；</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2.2.2  2个通道，内部体积12ml/通道，最大流速每个通道：10mL/min；</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 自动进样器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2.3.1进样精度：&lt; 0.25% RSD；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2.3.2交叉污染：≦0.06%；</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★2.3.3进样瓶容量：不小于100位（2ml样品瓶），可配置扩展样品盘，实现无人值守自动扔瓶功能；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2.3.4进样范围：标配100ul标准计量头，进样量范围0.1-100μL，增量为0.1μL；</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★2.3.5采用流通式进样方式，高压流路中使用计量泵精确控制取样体积；</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2.3.6具有样品柱前衍生、振荡稀释、复杂程序进样等功能。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2.3.7操作压力：不小于8000psi</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 柱温箱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2.4.1半导体控温模式，控温范围：室温下10℃-60℃，带降温功能；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2.4.2温度稳定性：±0.1℃；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2.4.3控温准确度：±0.8℃；</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2.4.4柱容量：3根30cm色谱柱</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2.4.5色谱柱识别模块，用于GLP记录色谱柱类型，可监测柱子使用情况；</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2.4.6柱温箱具有左右两个热交换器左热交换器，流动相进入色谱柱之前预先升温，可以避免在色谱柱头发生的温度梯度变化；</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 高灵敏度二极管阵列检测器</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2.5.1检测器类型：1024对二极管元件；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2.5.2光源：氘灯；</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2.5.3最大采样速率：20 Hz；</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2.5.4噪声：在230/4 nm 处，&lt; ± 3 x 10-6 AU</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2.5.5漂移：在230 nm处，&lt; 0.5 x 10-3 AU/小时；</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2.5.6波长范围：190–600 nm；</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2.5.7 GLP特性：早期维护反馈连续记录仪器的使用情况，并提供反馈信息。RFID用于电子记录流通池和UV等的状况。波长校正采用氘灯和内置滤光片自动校正方式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2.6质谱部分技术指标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2.6.1离子源：ESI离子源采用喷雾针和毛细管交叉垂直以及加热反吹干燥气设计，采用大口径非加热离子传输管设计，保证离子聚焦的同时仪器真空系统的稳定性；</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★2.6.2质量分析器：可控温共轭双曲面四级杆；</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2.6.3检测器：高性能光电倍增管检测器，采用模拟数字转换操作模式；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2.6.4灵敏度：全扫描模式：1pg利血平 柱上检测，考查m/z 609，信噪比：75:1；</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2.6.5质量范围及分辨率：m/z 2-1900，单位分辨率；</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2.6.6质量稳定性： +/- 0.10 u or 100 ppm/ 12 hours；</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2.6.7质量准确度：+/- 0.13 u；</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2.6.8动态范围：5×106；</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2.6.9最小驻留时间：5 msec；</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2.6.10正负切换速度：350 msec；</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2.6.11最大扫描速度：8000 Da/second；</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2.6.12 SIM采集速率：90 SIMs/s；</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2.6.13多信号采集：操作模式：正/负极切换，选择变量的碰撞诱导解离电压， SIM /扫描；</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2.6.14具备全自动调谐校正系统。通过软件控制，可自动进行正负模式的全扫描、SIM的质谱参数调谐，及质量轴校正，并将调谐结果自动存储为分析方法的一部份；</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3.配置要求</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3.1单四极杆质谱仪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3.2超高效液相色谱二元泵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3.3脱气机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3.4柱塞杆清洗附件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3.5主动阀进样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3.6自动进样器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3.7半导体温控柱温箱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3.8二极管阵列检测器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3.9工作站软件                 1套</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3.10安装工具包1套、管线工具包1套、单四极杆质谱仪喷雾针组件1个、溶剂选择阀1套、液相色谱柱4根、溶剂过滤头4个、2ml样品瓶300个、内插管300个、过滤白头10个、1L溶剂瓶6个、PEEK手拧接头10个、液氮罐1个；</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3.11提供品牌电脑一台：i5处理器、4G内存、500G硬盘、19寸宽屏液晶显示器；预装Win7专业版操作系统；</w:t>
            </w:r>
          </w:p>
          <w:p w:rsidR="0062204E" w:rsidRPr="00DD50EE" w:rsidRDefault="0062204E" w:rsidP="00DD50EE">
            <w:pPr>
              <w:widowControl/>
              <w:spacing w:before="67" w:after="67"/>
              <w:ind w:right="67"/>
              <w:jc w:val="left"/>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3.12黑白激光打印机一台。</w:t>
            </w:r>
          </w:p>
        </w:tc>
        <w:tc>
          <w:tcPr>
            <w:tcW w:w="339"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bCs/>
                <w:kern w:val="0"/>
                <w:sz w:val="24"/>
                <w:szCs w:val="24"/>
              </w:rPr>
              <w:t>1</w:t>
            </w:r>
          </w:p>
        </w:tc>
        <w:tc>
          <w:tcPr>
            <w:tcW w:w="487" w:type="pct"/>
            <w:shd w:val="clear" w:color="auto" w:fill="auto"/>
            <w:vAlign w:val="center"/>
          </w:tcPr>
          <w:p w:rsidR="0062204E" w:rsidRPr="00DD50EE" w:rsidRDefault="0062204E" w:rsidP="00DD50EE">
            <w:pPr>
              <w:widowControl/>
              <w:spacing w:before="67" w:after="67"/>
              <w:ind w:right="67"/>
              <w:jc w:val="center"/>
              <w:outlineLvl w:val="0"/>
              <w:rPr>
                <w:rFonts w:asciiTheme="minorEastAsia" w:eastAsiaTheme="minorEastAsia" w:hAnsiTheme="minorEastAsia" w:cs="宋体"/>
                <w:bCs/>
                <w:kern w:val="0"/>
                <w:sz w:val="24"/>
                <w:szCs w:val="24"/>
              </w:rPr>
            </w:pPr>
            <w:r w:rsidRPr="00DD50EE">
              <w:rPr>
                <w:rFonts w:asciiTheme="minorEastAsia" w:eastAsiaTheme="minorEastAsia" w:hAnsiTheme="minorEastAsia" w:cs="宋体" w:hint="eastAsia"/>
                <w:bCs/>
                <w:kern w:val="0"/>
                <w:sz w:val="24"/>
                <w:szCs w:val="24"/>
              </w:rPr>
              <w:t>是</w:t>
            </w:r>
          </w:p>
        </w:tc>
      </w:tr>
    </w:tbl>
    <w:p w:rsidR="0062204E" w:rsidRPr="009C0A08" w:rsidRDefault="0062204E" w:rsidP="009C0A08">
      <w:pPr>
        <w:rPr>
          <w:rFonts w:asciiTheme="minorEastAsia" w:eastAsiaTheme="minorEastAsia" w:hAnsiTheme="minorEastAsia"/>
          <w:sz w:val="24"/>
          <w:szCs w:val="24"/>
        </w:rPr>
      </w:pPr>
    </w:p>
    <w:p w:rsidR="00417E7B" w:rsidRPr="00417E7B" w:rsidRDefault="0062204E" w:rsidP="0062204E">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DD50EE"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0612C0">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0612C0">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0612C0">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0612C0">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0612C0">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0612C0">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0612C0">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0612C0">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0612C0">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0612C0">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0612C0">
      <w:pPr>
        <w:snapToGrid w:val="0"/>
        <w:spacing w:beforeLines="50" w:after="50" w:line="460" w:lineRule="exact"/>
        <w:rPr>
          <w:rFonts w:asciiTheme="minorEastAsia" w:eastAsiaTheme="minorEastAsia" w:hAnsiTheme="minorEastAsia"/>
          <w:sz w:val="30"/>
          <w:szCs w:val="30"/>
        </w:rPr>
      </w:pPr>
    </w:p>
    <w:p w:rsidR="00804F2A" w:rsidRPr="00854FE1" w:rsidRDefault="00804F2A" w:rsidP="000612C0">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0612C0"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0612C0">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0612C0">
      <w:pPr>
        <w:snapToGrid w:val="0"/>
        <w:spacing w:beforeLines="50" w:after="50" w:line="460" w:lineRule="exact"/>
        <w:rPr>
          <w:rFonts w:asciiTheme="minorEastAsia" w:eastAsiaTheme="minorEastAsia" w:hAnsiTheme="minorEastAsia"/>
          <w:sz w:val="30"/>
          <w:szCs w:val="30"/>
        </w:rPr>
      </w:pPr>
    </w:p>
    <w:p w:rsidR="00804F2A" w:rsidRDefault="00804F2A" w:rsidP="000612C0">
      <w:pPr>
        <w:snapToGrid w:val="0"/>
        <w:spacing w:beforeLines="50" w:after="50" w:line="460" w:lineRule="exact"/>
        <w:rPr>
          <w:rFonts w:asciiTheme="minorEastAsia" w:eastAsiaTheme="minorEastAsia" w:hAnsiTheme="minorEastAsia"/>
          <w:sz w:val="30"/>
          <w:szCs w:val="30"/>
        </w:rPr>
      </w:pPr>
    </w:p>
    <w:p w:rsidR="00804F2A" w:rsidRDefault="00804F2A" w:rsidP="000612C0">
      <w:pPr>
        <w:snapToGrid w:val="0"/>
        <w:spacing w:beforeLines="50" w:after="50" w:line="460" w:lineRule="exact"/>
        <w:rPr>
          <w:rFonts w:asciiTheme="minorEastAsia" w:eastAsiaTheme="minorEastAsia" w:hAnsiTheme="minorEastAsia"/>
          <w:sz w:val="30"/>
          <w:szCs w:val="30"/>
        </w:rPr>
      </w:pPr>
    </w:p>
    <w:p w:rsidR="00804F2A" w:rsidRDefault="00804F2A" w:rsidP="000612C0">
      <w:pPr>
        <w:snapToGrid w:val="0"/>
        <w:spacing w:beforeLines="50" w:after="50" w:line="460" w:lineRule="exact"/>
        <w:rPr>
          <w:rFonts w:asciiTheme="minorEastAsia" w:eastAsiaTheme="minorEastAsia" w:hAnsiTheme="minorEastAsia"/>
          <w:sz w:val="30"/>
          <w:szCs w:val="30"/>
        </w:rPr>
      </w:pPr>
    </w:p>
    <w:p w:rsidR="00BC0D1F" w:rsidRPr="00854FE1" w:rsidRDefault="00BC0D1F" w:rsidP="000612C0">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0612C0">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0612C0"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0612C0">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0612C0">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0612C0">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0612C0">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612C0">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612C0">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612C0">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0612C0">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612C0">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612C0">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612C0">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0612C0">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0612C0">
      <w:pPr>
        <w:snapToGrid w:val="0"/>
        <w:spacing w:before="50" w:afterLines="50"/>
        <w:jc w:val="left"/>
        <w:rPr>
          <w:rFonts w:asciiTheme="minorEastAsia" w:eastAsiaTheme="minorEastAsia" w:hAnsiTheme="minorEastAsia"/>
          <w:sz w:val="30"/>
          <w:szCs w:val="30"/>
        </w:rPr>
      </w:pPr>
    </w:p>
    <w:p w:rsidR="00500AAC" w:rsidRPr="00854FE1" w:rsidRDefault="00BC0D1F" w:rsidP="000612C0">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0612C0">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0612C0">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0612C0">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0612C0">
      <w:pPr>
        <w:snapToGrid w:val="0"/>
        <w:spacing w:beforeLines="50" w:after="50" w:line="480" w:lineRule="auto"/>
        <w:rPr>
          <w:rFonts w:asciiTheme="minorEastAsia" w:eastAsiaTheme="minorEastAsia" w:hAnsiTheme="minorEastAsia"/>
          <w:sz w:val="30"/>
          <w:szCs w:val="30"/>
        </w:rPr>
      </w:pPr>
    </w:p>
    <w:p w:rsidR="008107E0" w:rsidRPr="00854FE1" w:rsidRDefault="008107E0" w:rsidP="000612C0">
      <w:pPr>
        <w:snapToGrid w:val="0"/>
        <w:spacing w:beforeLines="50" w:after="50" w:line="480" w:lineRule="auto"/>
        <w:rPr>
          <w:rFonts w:asciiTheme="minorEastAsia" w:eastAsiaTheme="minorEastAsia" w:hAnsiTheme="minorEastAsia"/>
          <w:sz w:val="30"/>
          <w:szCs w:val="30"/>
        </w:rPr>
      </w:pPr>
    </w:p>
    <w:p w:rsidR="008107E0" w:rsidRPr="00854FE1" w:rsidRDefault="008107E0" w:rsidP="000612C0">
      <w:pPr>
        <w:snapToGrid w:val="0"/>
        <w:spacing w:beforeLines="50" w:after="50" w:line="480" w:lineRule="auto"/>
        <w:rPr>
          <w:rFonts w:asciiTheme="minorEastAsia" w:eastAsiaTheme="minorEastAsia" w:hAnsiTheme="minorEastAsia"/>
          <w:sz w:val="30"/>
          <w:szCs w:val="30"/>
        </w:rPr>
      </w:pPr>
    </w:p>
    <w:p w:rsidR="007D3443" w:rsidRPr="00854FE1" w:rsidRDefault="007D3443" w:rsidP="000612C0">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0612C0">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0612C0">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0612C0">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0612C0">
      <w:pPr>
        <w:snapToGrid w:val="0"/>
        <w:spacing w:beforeLines="50"/>
        <w:rPr>
          <w:rFonts w:asciiTheme="minorEastAsia" w:eastAsiaTheme="minorEastAsia" w:hAnsiTheme="minorEastAsia"/>
          <w:sz w:val="30"/>
          <w:szCs w:val="30"/>
        </w:rPr>
      </w:pPr>
    </w:p>
    <w:p w:rsidR="007D3443" w:rsidRPr="00854FE1" w:rsidRDefault="007D3443" w:rsidP="000612C0">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0612C0">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0612C0">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0612C0">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0612C0">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0612C0">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0612C0">
      <w:pPr>
        <w:snapToGrid w:val="0"/>
        <w:spacing w:beforeLines="50" w:after="50"/>
        <w:jc w:val="center"/>
        <w:rPr>
          <w:rFonts w:asciiTheme="minorEastAsia" w:eastAsiaTheme="minorEastAsia" w:hAnsiTheme="minorEastAsia"/>
          <w:sz w:val="30"/>
          <w:szCs w:val="30"/>
        </w:rPr>
      </w:pPr>
    </w:p>
    <w:p w:rsidR="007D3443" w:rsidRPr="00854FE1" w:rsidRDefault="007D3443" w:rsidP="000612C0">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612C0">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612C0">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612C0">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0612C0">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0612C0">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0612C0">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CAD" w:rsidRDefault="00FF6CAD">
      <w:r>
        <w:separator/>
      </w:r>
    </w:p>
  </w:endnote>
  <w:endnote w:type="continuationSeparator" w:id="1">
    <w:p w:rsidR="00FF6CAD" w:rsidRDefault="00FF6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jc w:val="right"/>
    </w:pPr>
    <w:fldSimple w:instr=" PAGE   \* MERGEFORMAT ">
      <w:r w:rsidR="007C48BF" w:rsidRPr="007C48BF">
        <w:rPr>
          <w:noProof/>
          <w:lang w:val="zh-CN"/>
        </w:rPr>
        <w:t>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7C48BF">
      <w:rPr>
        <w:rStyle w:val="aff2"/>
        <w:noProof/>
      </w:rPr>
      <w:t>45</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ind w:firstLineChars="100" w:firstLine="180"/>
      <w:jc w:val="right"/>
    </w:pPr>
    <w:r>
      <w:fldChar w:fldCharType="begin"/>
    </w:r>
    <w:r w:rsidR="009B0CCD">
      <w:rPr>
        <w:rStyle w:val="aff2"/>
      </w:rPr>
      <w:instrText xml:space="preserve"> PAGE </w:instrText>
    </w:r>
    <w:r>
      <w:fldChar w:fldCharType="separate"/>
    </w:r>
    <w:r w:rsidR="007C48BF">
      <w:rPr>
        <w:rStyle w:val="aff2"/>
        <w:noProof/>
      </w:rPr>
      <w:t>54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0612C0">
      <w:fldChar w:fldCharType="begin"/>
    </w:r>
    <w:r>
      <w:rPr>
        <w:rStyle w:val="aff2"/>
      </w:rPr>
      <w:instrText xml:space="preserve"> PAGE </w:instrText>
    </w:r>
    <w:r w:rsidR="000612C0">
      <w:fldChar w:fldCharType="separate"/>
    </w:r>
    <w:r w:rsidR="007C48BF">
      <w:rPr>
        <w:rStyle w:val="aff2"/>
        <w:noProof/>
      </w:rPr>
      <w:t>55</w:t>
    </w:r>
    <w:r w:rsidR="000612C0">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612C0">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0612C0">
      <w:rPr>
        <w:rFonts w:ascii="宋体" w:hAnsi="宋体"/>
        <w:sz w:val="28"/>
        <w:szCs w:val="28"/>
      </w:rPr>
      <w:fldChar w:fldCharType="begin"/>
    </w:r>
    <w:r>
      <w:rPr>
        <w:rStyle w:val="aff2"/>
        <w:rFonts w:ascii="宋体" w:hAnsi="宋体"/>
        <w:sz w:val="28"/>
        <w:szCs w:val="28"/>
      </w:rPr>
      <w:instrText xml:space="preserve">PAGE  </w:instrText>
    </w:r>
    <w:r w:rsidR="000612C0">
      <w:rPr>
        <w:rFonts w:ascii="宋体" w:hAnsi="宋体"/>
        <w:sz w:val="28"/>
        <w:szCs w:val="28"/>
      </w:rPr>
      <w:fldChar w:fldCharType="separate"/>
    </w:r>
    <w:r w:rsidR="007C48BF">
      <w:rPr>
        <w:rStyle w:val="aff2"/>
        <w:rFonts w:ascii="宋体" w:hAnsi="宋体"/>
        <w:noProof/>
        <w:sz w:val="28"/>
        <w:szCs w:val="28"/>
      </w:rPr>
      <w:t>56</w:t>
    </w:r>
    <w:r w:rsidR="000612C0">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CAD" w:rsidRDefault="00FF6CAD">
      <w:r>
        <w:separator/>
      </w:r>
    </w:p>
  </w:footnote>
  <w:footnote w:type="continuationSeparator" w:id="1">
    <w:p w:rsidR="00FF6CAD" w:rsidRDefault="00FF6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612C0"/>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E51"/>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204E"/>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48B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67181"/>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2A4D"/>
    <w:rsid w:val="00B63DA2"/>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2C07"/>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D8"/>
    <w:rsid w:val="00D94BF5"/>
    <w:rsid w:val="00DA1654"/>
    <w:rsid w:val="00DB2361"/>
    <w:rsid w:val="00DC21F4"/>
    <w:rsid w:val="00DC314B"/>
    <w:rsid w:val="00DC593F"/>
    <w:rsid w:val="00DC6120"/>
    <w:rsid w:val="00DD1C75"/>
    <w:rsid w:val="00DD50EE"/>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 w:val="00FF6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17480</Words>
  <Characters>19228</Characters>
  <Application>Microsoft Office Word</Application>
  <DocSecurity>0</DocSecurity>
  <Lines>1373</Lines>
  <Paragraphs>1223</Paragraphs>
  <ScaleCrop>false</ScaleCrop>
  <Company/>
  <LinksUpToDate>false</LinksUpToDate>
  <CharactersWithSpaces>35485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2015-12-15T08:32:00Z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